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rFonts w:ascii="Palatino Linotype" w:cs="Palatino Linotype" w:eastAsia="Palatino Linotype" w:hAnsi="Palatino Linotype"/>
          <w:b w:val="1"/>
          <w:sz w:val="22"/>
          <w:szCs w:val="22"/>
        </w:rPr>
      </w:pPr>
      <w:r w:rsidDel="00000000" w:rsidR="00000000" w:rsidRPr="00000000">
        <w:rPr>
          <w:rFonts w:ascii="Palatino Linotype" w:cs="Palatino Linotype" w:eastAsia="Palatino Linotype" w:hAnsi="Palatino Linotype"/>
          <w:b w:val="1"/>
          <w:sz w:val="22"/>
          <w:szCs w:val="22"/>
          <w:rtl w:val="0"/>
        </w:rPr>
        <w:t xml:space="preserve">Seshon di informashon tokante bòrchinan di propaganda den áreanan públiko</w:t>
      </w:r>
    </w:p>
    <w:p w:rsidR="00000000" w:rsidDel="00000000" w:rsidP="00000000" w:rsidRDefault="00000000" w:rsidRPr="00000000">
      <w:pPr>
        <w:contextualSpacing w:val="0"/>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pPr>
        <w:contextualSpacing w:val="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Willemstad – Djaweps dia 26 di òktober 2017 lo tin un seshon di informashon tokante bòrchinan di propaganda den áreanan públiko. Esaki lo tuma lugá na Examenzaal ETE den APC Building na Schouwburgweg pa 10or di mainta. Ministerio di Tráfiko, Transporte i Planifikashon Urbano ta invitá tur doño di bòrchinan di propaganda pa asistí na e seshon importante aki. </w:t>
      </w:r>
    </w:p>
    <w:p w:rsidR="00000000" w:rsidDel="00000000" w:rsidP="00000000" w:rsidRDefault="00000000" w:rsidRPr="00000000">
      <w:pPr>
        <w:contextualSpacing w:val="0"/>
        <w:rPr>
          <w:rFonts w:ascii="Palatino Linotype" w:cs="Palatino Linotype" w:eastAsia="Palatino Linotype" w:hAnsi="Palatino Linotype"/>
          <w:sz w:val="22"/>
          <w:szCs w:val="22"/>
        </w:rPr>
      </w:pPr>
      <w:bookmarkStart w:colFirst="0" w:colLast="0" w:name="_gjdgxs" w:id="0"/>
      <w:bookmarkEnd w:id="0"/>
      <w:r w:rsidDel="00000000" w:rsidR="00000000" w:rsidRPr="00000000">
        <w:rPr>
          <w:rtl w:val="0"/>
        </w:rPr>
      </w:r>
    </w:p>
    <w:p w:rsidR="00000000" w:rsidDel="00000000" w:rsidP="00000000" w:rsidRDefault="00000000" w:rsidRPr="00000000">
      <w:pPr>
        <w:contextualSpacing w:val="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Durante di e seshon lo duna splikashon amplio di e akshon di VVRP ku ta kuminsá pronto pa regulá bòrchinan di propaganda den áreanan públiko. E akshon aki ta konforme e 'Landsverordening Openbare Orde (LOO) ku a drenta na vigor dia 1 di ougustus 2015. Tambe lo splika tokante e proseduranan vigente pa hasi petishon pa pone bòrchinan di propaganda di forma legal. Lo tei presente kolaboradónan di maneho di VVRP, ekspertonan di Servisio pa Planifikashon Urbano (ROP), ekspertonan di Servisio pa Obra Públiko (OW) i miembronan di Kuerpo Polisial. Lo tin oportunidat pa hasi pregunta. </w:t>
      </w:r>
    </w:p>
    <w:p w:rsidR="00000000" w:rsidDel="00000000" w:rsidP="00000000" w:rsidRDefault="00000000" w:rsidRPr="00000000">
      <w:pPr>
        <w:contextualSpacing w:val="0"/>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pPr>
        <w:contextualSpacing w:val="0"/>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Un apelashon na tur doño di bòrchinan di propaganda pa nan tei presente. Pa mas informashon por tuma kontakto ku VVRP via e number 465-1477, Whats app +5999511-8582 òf via di e-mail </w:t>
      </w:r>
      <w:hyperlink r:id="rId5">
        <w:r w:rsidDel="00000000" w:rsidR="00000000" w:rsidRPr="00000000">
          <w:rPr>
            <w:rFonts w:ascii="Palatino Linotype" w:cs="Palatino Linotype" w:eastAsia="Palatino Linotype" w:hAnsi="Palatino Linotype"/>
            <w:color w:val="0000ff"/>
            <w:sz w:val="22"/>
            <w:szCs w:val="22"/>
            <w:u w:val="single"/>
            <w:rtl w:val="0"/>
          </w:rPr>
          <w:t xml:space="preserve">info.vvrp@gobiernu.cw</w:t>
        </w:r>
      </w:hyperlink>
      <w:r w:rsidDel="00000000" w:rsidR="00000000" w:rsidRPr="00000000">
        <w:rPr>
          <w:rFonts w:ascii="Palatino Linotype" w:cs="Palatino Linotype" w:eastAsia="Palatino Linotype" w:hAnsi="Palatino Linotype"/>
          <w:sz w:val="22"/>
          <w:szCs w:val="22"/>
          <w:rtl w:val="0"/>
        </w:rPr>
        <w:t xml:space="preserve">.</w:t>
      </w:r>
    </w:p>
    <w:p w:rsidR="00000000" w:rsidDel="00000000" w:rsidP="00000000" w:rsidRDefault="00000000" w:rsidRPr="00000000">
      <w:pPr>
        <w:contextualSpacing w:val="0"/>
        <w:rPr>
          <w:rFonts w:ascii="Palatino Linotype" w:cs="Palatino Linotype" w:eastAsia="Palatino Linotype" w:hAnsi="Palatino Linotype"/>
          <w:sz w:val="22"/>
          <w:szCs w:val="22"/>
        </w:rPr>
      </w:pPr>
      <w:r w:rsidDel="00000000" w:rsidR="00000000" w:rsidRPr="00000000">
        <w:rPr>
          <w:rtl w:val="0"/>
        </w:rPr>
      </w:r>
    </w:p>
    <w:sectPr>
      <w:headerReference r:id="rId6" w:type="default"/>
      <w:footerReference r:id="rId7" w:type="default"/>
      <w:pgSz w:h="16840" w:w="1190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mbria"/>
  <w:font w:name="Arial"/>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w:altName w:val="Book Antiqua"/>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708" w:before="0" w:line="240" w:lineRule="auto"/>
      <w:ind w:left="0" w:right="0" w:firstLine="0"/>
      <w:contextualSpacing w:val="0"/>
      <w:jc w:val="center"/>
      <w:rPr>
        <w:rFonts w:ascii="Palatino Linotype" w:cs="Palatino Linotype" w:eastAsia="Palatino Linotype" w:hAnsi="Palatino Linotype"/>
        <w:b w:val="1"/>
        <w:i w:val="0"/>
        <w:smallCaps w:val="0"/>
        <w:strike w:val="0"/>
        <w:color w:val="000000"/>
        <w:sz w:val="16"/>
        <w:szCs w:val="16"/>
        <w:u w:val="none"/>
        <w:shd w:fill="auto" w:val="clear"/>
        <w:vertAlign w:val="baseline"/>
      </w:rPr>
    </w:pPr>
    <w:r w:rsidDel="00000000" w:rsidR="00000000" w:rsidRPr="00000000">
      <w:rPr>
        <w:rFonts w:ascii="Palatino Linotype" w:cs="Palatino Linotype" w:eastAsia="Palatino Linotype" w:hAnsi="Palatino Linotype"/>
        <w:b w:val="1"/>
        <w:i w:val="0"/>
        <w:smallCaps w:val="0"/>
        <w:strike w:val="0"/>
        <w:color w:val="ca051e"/>
        <w:sz w:val="16"/>
        <w:szCs w:val="16"/>
        <w:u w:val="none"/>
        <w:shd w:fill="auto" w:val="clear"/>
        <w:vertAlign w:val="baseline"/>
        <w:rtl w:val="0"/>
      </w:rPr>
      <w:t xml:space="preserve">Seru di Arrarat Parsela C | Willemstad, Curaçao | (T): +5999-4651477 | (F): +5999-4651474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860"/>
      </w:tabs>
      <w:spacing w:after="0" w:before="708"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-914399</wp:posOffset>
          </wp:positionH>
          <wp:positionV relativeFrom="paragraph">
            <wp:posOffset>0</wp:posOffset>
          </wp:positionV>
          <wp:extent cx="7559040" cy="1268095"/>
          <wp:effectExtent b="0" l="0" r="0" t="0"/>
          <wp:wrapSquare wrapText="bothSides" distB="0" distT="0" distL="0" distR="0"/>
          <wp:docPr descr="Macintosh HD:Users:dciv1:Desktop:MVVRP-KOMUNIKADO PA PRENSA layout MSWord_PAP.png" id="1" name="image2.png"/>
          <a:graphic>
            <a:graphicData uri="http://schemas.openxmlformats.org/drawingml/2006/picture">
              <pic:pic>
                <pic:nvPicPr>
                  <pic:cNvPr descr="Macintosh HD:Users:dciv1:Desktop:MVVRP-KOMUNIKADO PA PRENSA layout MSWord_PAP.png" id="0" name="image2.png"/>
                  <pic:cNvPicPr preferRelativeResize="0"/>
                </pic:nvPicPr>
                <pic:blipFill>
                  <a:blip r:embed="rId1"/>
                  <a:srcRect b="0" l="0" r="0" t="0"/>
                  <a:stretch>
                    <a:fillRect/>
                  </a:stretch>
                </pic:blipFill>
                <pic:spPr>
                  <a:xfrm>
                    <a:off x="0" y="0"/>
                    <a:ext cx="7559040" cy="1268095"/>
                  </a:xfrm>
                  <a:prstGeom prst="rect"/>
                  <a:ln/>
                </pic:spPr>
              </pic:pic>
            </a:graphicData>
          </a:graphic>
        </wp:anchor>
      </w:drawing>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860"/>
      </w:tabs>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860"/>
      </w:tabs>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860"/>
      </w:tabs>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860"/>
      </w:tabs>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1860"/>
      </w:tabs>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ind w:firstLine="720"/>
      <w:contextualSpacing w:val="0"/>
      <w:rPr>
        <w:rFonts w:ascii="Arial" w:cs="Arial" w:eastAsia="Arial" w:hAnsi="Arial"/>
        <w:b w:val="1"/>
        <w:color w:val="ca051e"/>
        <w:sz w:val="28"/>
        <w:szCs w:val="28"/>
      </w:rPr>
    </w:pPr>
    <w:r w:rsidDel="00000000" w:rsidR="00000000" w:rsidRPr="00000000">
      <w:rPr>
        <w:rFonts w:ascii="Arial" w:cs="Arial" w:eastAsia="Arial" w:hAnsi="Arial"/>
        <w:b w:val="1"/>
        <w:color w:val="ca051e"/>
        <w:sz w:val="28"/>
        <w:szCs w:val="28"/>
        <w:rtl w:val="0"/>
      </w:rPr>
      <w:t xml:space="preserve">KOMUNIKADO PA PRENSA</w:t>
    </w:r>
  </w:p>
  <w:p w:rsidR="00000000" w:rsidDel="00000000" w:rsidP="00000000" w:rsidRDefault="00000000" w:rsidRPr="00000000">
    <w:pPr>
      <w:contextualSpacing w:val="0"/>
      <w:rPr>
        <w:rFonts w:ascii="Arial" w:cs="Arial" w:eastAsia="Arial" w:hAnsi="Arial"/>
        <w:b w:val="1"/>
        <w:sz w:val="28"/>
        <w:szCs w:val="28"/>
      </w:rPr>
    </w:pPr>
    <w:r w:rsidDel="00000000" w:rsidR="00000000" w:rsidRPr="00000000">
      <w:rPr>
        <w:rtl w:val="0"/>
      </w:rPr>
    </w:r>
  </w:p>
  <w:p w:rsidR="00000000" w:rsidDel="00000000" w:rsidP="00000000" w:rsidRDefault="00000000" w:rsidRPr="00000000">
    <w:pPr>
      <w:contextualSpacing w:val="0"/>
      <w:rPr>
        <w:rFonts w:ascii="Arial" w:cs="Arial" w:eastAsia="Arial" w:hAnsi="Arial"/>
        <w:b w:val="1"/>
        <w:sz w:val="28"/>
        <w:szCs w:val="28"/>
      </w:rPr>
    </w:pPr>
    <w:r w:rsidDel="00000000" w:rsidR="00000000" w:rsidRPr="00000000">
      <w:rPr>
        <w:rtl w:val="0"/>
      </w:rPr>
    </w:r>
  </w:p>
  <w:p w:rsidR="00000000" w:rsidDel="00000000" w:rsidP="00000000" w:rsidRDefault="00000000" w:rsidRPr="00000000">
    <w:pPr>
      <w:contextualSpacing w:val="0"/>
      <w:rPr>
        <w:rFonts w:ascii="Palatino" w:cs="Palatino" w:eastAsia="Palatino" w:hAnsi="Palatino"/>
        <w:i w:val="1"/>
        <w:sz w:val="18"/>
        <w:szCs w:val="18"/>
      </w:rPr>
    </w:pPr>
    <w:r w:rsidDel="00000000" w:rsidR="00000000" w:rsidRPr="00000000">
      <w:rPr>
        <w:rFonts w:ascii="Palatino" w:cs="Palatino" w:eastAsia="Palatino" w:hAnsi="Palatino"/>
        <w:i w:val="1"/>
        <w:sz w:val="18"/>
        <w:szCs w:val="18"/>
        <w:rtl w:val="0"/>
      </w:rPr>
      <w:t xml:space="preserve">Fecha</w:t>
      <w:tab/>
      <w:tab/>
      <w:tab/>
      <w:t xml:space="preserve">Accountmanager di Komunikashon</w:t>
      <w:tab/>
      <w:tab/>
      <w:tab/>
      <w:t xml:space="preserve">Email</w:t>
    </w:r>
  </w:p>
  <w:p w:rsidR="00000000" w:rsidDel="00000000" w:rsidP="00000000" w:rsidRDefault="00000000" w:rsidRPr="00000000">
    <w:pPr>
      <w:contextualSpacing w:val="0"/>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0"/>
        <w:szCs w:val="20"/>
        <w:rtl w:val="0"/>
      </w:rPr>
      <w:t xml:space="preserve">24 di òktober 2017</w:t>
      <w:tab/>
      <w:t xml:space="preserve">Jhanirha Da Costa Gomez-Anita </w:t>
      <w:tab/>
      <w:tab/>
    </w:r>
    <w:hyperlink r:id="rId2">
      <w:r w:rsidDel="00000000" w:rsidR="00000000" w:rsidRPr="00000000">
        <w:rPr>
          <w:rFonts w:ascii="Palatino Linotype" w:cs="Palatino Linotype" w:eastAsia="Palatino Linotype" w:hAnsi="Palatino Linotype"/>
          <w:color w:val="0000ff"/>
          <w:sz w:val="20"/>
          <w:szCs w:val="20"/>
          <w:u w:val="single"/>
          <w:rtl w:val="0"/>
        </w:rPr>
        <w:t xml:space="preserve">jhanirha.anita@gobiernu.cw</w:t>
      </w:r>
    </w:hyperlink>
    <w:r w:rsidDel="00000000" w:rsidR="00000000" w:rsidRPr="00000000">
      <w:rPr>
        <w:rtl w:val="0"/>
      </w:rPr>
    </w:r>
  </w:p>
  <w:p w:rsidR="00000000" w:rsidDel="00000000" w:rsidP="00000000" w:rsidRDefault="00000000" w:rsidRPr="00000000">
    <w:pPr>
      <w:contextualSpacing w:val="0"/>
      <w:rPr>
        <w:b w:val="1"/>
        <w:sz w:val="22"/>
        <w:szCs w:val="2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mbria" w:cs="Cambria" w:eastAsia="Cambria" w:hAnsi="Cambria"/>
        <w:b w:val="0"/>
        <w:i w:val="0"/>
        <w:smallCaps w:val="0"/>
        <w:strike w:val="0"/>
        <w:color w:val="000000"/>
        <w:sz w:val="24"/>
        <w:szCs w:val="24"/>
        <w:u w:val="none"/>
        <w:shd w:fill="auto" w:val="clear"/>
        <w:vertAlign w:val="baseline"/>
        <w:lang w:val="pap-A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mailto:info.vvrp@gobiernu.cw" TargetMode="Externa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mailto:jhanirha.anita@gobiernu.cw" TargetMode="External"/></Relationships>
</file>