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FE7" w:rsidRDefault="006F5FE7" w:rsidP="006F5FE7">
      <w:pPr>
        <w:rPr>
          <w:rFonts w:ascii="Palatino Linotype" w:hAnsi="Palatino Linotype"/>
          <w:b/>
          <w:szCs w:val="22"/>
          <w:lang w:val="pap-AN"/>
        </w:rPr>
      </w:pPr>
    </w:p>
    <w:p w:rsidR="006F5FE7" w:rsidRDefault="006F5FE7" w:rsidP="006F5FE7">
      <w:pPr>
        <w:rPr>
          <w:rFonts w:ascii="Palatino Linotype" w:hAnsi="Palatino Linotype"/>
          <w:b/>
          <w:szCs w:val="22"/>
          <w:lang w:val="pap-AN"/>
        </w:rPr>
      </w:pPr>
      <w:r>
        <w:rPr>
          <w:rFonts w:ascii="Palatino Linotype" w:hAnsi="Palatino Linotype"/>
          <w:b/>
          <w:szCs w:val="22"/>
          <w:lang w:val="pap-AN"/>
        </w:rPr>
        <w:t>Anunsio tokante pèrmit relashoná ku vürwèrk</w:t>
      </w:r>
    </w:p>
    <w:p w:rsidR="006F5FE7" w:rsidRDefault="006F5FE7" w:rsidP="006F5FE7">
      <w:pPr>
        <w:rPr>
          <w:rFonts w:ascii="Palatino Linotype" w:hAnsi="Palatino Linotype"/>
          <w:b/>
          <w:sz w:val="22"/>
          <w:szCs w:val="22"/>
          <w:lang w:val="pap-AN"/>
        </w:rPr>
      </w:pPr>
      <w:bookmarkStart w:id="0" w:name="_GoBack"/>
      <w:bookmarkEnd w:id="0"/>
    </w:p>
    <w:p w:rsidR="006F5FE7" w:rsidRDefault="006F5FE7" w:rsidP="006F5FE7">
      <w:pPr>
        <w:rPr>
          <w:rFonts w:ascii="Palatino Linotype" w:hAnsi="Palatino Linotype"/>
          <w:b/>
          <w:sz w:val="22"/>
          <w:szCs w:val="22"/>
          <w:lang w:val="pap-AN"/>
        </w:rPr>
      </w:pPr>
      <w:r>
        <w:rPr>
          <w:rFonts w:ascii="Palatino Linotype" w:hAnsi="Palatino Linotype"/>
          <w:b/>
          <w:sz w:val="22"/>
          <w:szCs w:val="22"/>
          <w:lang w:val="pap-AN"/>
        </w:rPr>
        <w:t>Willemstad - Minister di Hustisia i Minister di Tráfiko, Transporte i Planifikashon Urbano ta trese na konosementu di interesadonan e siguiente anunsionan relasoná ku benta di vürwèrk.</w:t>
      </w:r>
    </w:p>
    <w:p w:rsidR="006F5FE7" w:rsidRDefault="006F5FE7" w:rsidP="006F5FE7">
      <w:pPr>
        <w:rPr>
          <w:rFonts w:ascii="Palatino Linotype" w:hAnsi="Palatino Linotype"/>
          <w:sz w:val="22"/>
          <w:szCs w:val="22"/>
          <w:lang w:val="pap-AN"/>
        </w:rPr>
      </w:pPr>
    </w:p>
    <w:p w:rsidR="006F5FE7" w:rsidRDefault="006F5FE7" w:rsidP="006F5FE7">
      <w:pPr>
        <w:rPr>
          <w:rFonts w:ascii="Palatino Linotype" w:hAnsi="Palatino Linotype"/>
          <w:sz w:val="22"/>
          <w:szCs w:val="22"/>
          <w:lang w:val="pap-AN"/>
        </w:rPr>
      </w:pPr>
      <w:r>
        <w:rPr>
          <w:rFonts w:ascii="Palatino Linotype" w:hAnsi="Palatino Linotype"/>
          <w:sz w:val="22"/>
          <w:szCs w:val="22"/>
          <w:lang w:val="pap-AN"/>
        </w:rPr>
        <w:t>- Pa importashon di vürwèrk for di eksterior mester di un pèrmit di importashon di Kapitan di Haf, ku ta optenibel na su ofisina;</w:t>
      </w:r>
    </w:p>
    <w:p w:rsidR="006F5FE7" w:rsidRDefault="006F5FE7" w:rsidP="006F5FE7">
      <w:pPr>
        <w:rPr>
          <w:rFonts w:ascii="Palatino Linotype" w:hAnsi="Palatino Linotype"/>
          <w:sz w:val="22"/>
          <w:szCs w:val="22"/>
          <w:lang w:val="pap-AN"/>
        </w:rPr>
      </w:pPr>
      <w:r>
        <w:rPr>
          <w:rFonts w:ascii="Palatino Linotype" w:hAnsi="Palatino Linotype"/>
          <w:sz w:val="22"/>
          <w:szCs w:val="22"/>
          <w:lang w:val="pap-AN"/>
        </w:rPr>
        <w:t>- Pa almasená, e vürwèrk importá den “Kruithuis” mester hasi un petishon na tempu riba un formulario espesial pa esaki, optenibel na Servisio di Obra Públiko na e departamentu “Openbare Voorzieningen”</w:t>
      </w:r>
    </w:p>
    <w:p w:rsidR="006F5FE7" w:rsidRDefault="006F5FE7" w:rsidP="006F5FE7">
      <w:pPr>
        <w:rPr>
          <w:rFonts w:ascii="Palatino Linotype" w:hAnsi="Palatino Linotype"/>
          <w:sz w:val="22"/>
          <w:szCs w:val="22"/>
          <w:lang w:val="pap-AN"/>
        </w:rPr>
      </w:pPr>
      <w:r>
        <w:rPr>
          <w:rFonts w:ascii="Palatino Linotype" w:hAnsi="Palatino Linotype"/>
          <w:sz w:val="22"/>
          <w:szCs w:val="22"/>
          <w:lang w:val="pap-AN"/>
        </w:rPr>
        <w:t xml:space="preserve">- E vürwèrk importá mester ta segun e reglanan stipulá den kartanan di dia 5 di yüni 1996 i 9 di sèptèmber 1997 di Gezaghebber di ántes Teritorio Insular di Kòrsou dirigí na tur importadó di vürwèrk segun artíkulo 5 insiso 1 i 2 di “Eilandsbesluit Ontplofbare Stoffen Curaçao (A.B. 1963, no. 33)”; </w:t>
      </w:r>
    </w:p>
    <w:p w:rsidR="006F5FE7" w:rsidRDefault="006F5FE7" w:rsidP="006F5FE7">
      <w:pPr>
        <w:rPr>
          <w:rFonts w:ascii="Palatino Linotype" w:hAnsi="Palatino Linotype"/>
          <w:sz w:val="22"/>
          <w:szCs w:val="22"/>
          <w:lang w:val="pap-AN"/>
        </w:rPr>
      </w:pPr>
      <w:r>
        <w:rPr>
          <w:rFonts w:ascii="Palatino Linotype" w:hAnsi="Palatino Linotype"/>
          <w:sz w:val="22"/>
          <w:szCs w:val="22"/>
          <w:lang w:val="pap-AN"/>
        </w:rPr>
        <w:t xml:space="preserve">- Mester kumpli ku e nota “EISEN EN VOORWAARDEN VOOR DE OPSLAG BIJ VERKOOPPUNTEN EN TRANSPORT VAN VUURWERK”, manera stipulá dor di Minister di Hustisia i Minister di Tráfiko, Transporte i Planifikashon Urbano dia 28 di novèmber 2018; </w:t>
      </w:r>
    </w:p>
    <w:p w:rsidR="006F5FE7" w:rsidRDefault="006F5FE7" w:rsidP="006F5FE7">
      <w:pPr>
        <w:rPr>
          <w:rFonts w:ascii="Palatino Linotype" w:hAnsi="Palatino Linotype"/>
          <w:sz w:val="22"/>
          <w:szCs w:val="22"/>
          <w:lang w:val="pap-AN"/>
        </w:rPr>
      </w:pPr>
      <w:r>
        <w:rPr>
          <w:rFonts w:ascii="Palatino Linotype" w:hAnsi="Palatino Linotype"/>
          <w:sz w:val="22"/>
          <w:szCs w:val="22"/>
          <w:lang w:val="pap-AN"/>
        </w:rPr>
        <w:t>- Pa transportá vürwèrk riba karetera públiko mester di dos pèrmit, un pèrmit di transporte di Kapitan di Haf pa “Kruithuis” i un pèrmit di transporte di Servisio di Obranan Públiko for di “Kruithuis” pa lugánan di benta ku ta optenibel respektivamente serka Kapitan di Haf i Servisio di Obranan Públiko, departamento “Openbare Voorzieningen”;</w:t>
      </w:r>
    </w:p>
    <w:p w:rsidR="006F5FE7" w:rsidRDefault="006F5FE7" w:rsidP="006F5FE7">
      <w:pPr>
        <w:rPr>
          <w:rFonts w:ascii="Palatino Linotype" w:hAnsi="Palatino Linotype"/>
          <w:sz w:val="22"/>
          <w:szCs w:val="22"/>
          <w:lang w:val="pap-AN"/>
        </w:rPr>
      </w:pPr>
      <w:r>
        <w:rPr>
          <w:rFonts w:ascii="Palatino Linotype" w:hAnsi="Palatino Linotype"/>
          <w:sz w:val="22"/>
          <w:szCs w:val="22"/>
          <w:lang w:val="pap-AN"/>
        </w:rPr>
        <w:t xml:space="preserve"> - Transporte di vürwèrk por tuma lugá solamente den vehíkulo ku ta di kùr espesialmente pa tal transporte; E petishon pa kùr e vehíkulonan mester ta entregá na Ofisina di Kapitan di Haf;</w:t>
      </w:r>
    </w:p>
    <w:p w:rsidR="006F5FE7" w:rsidRDefault="006F5FE7" w:rsidP="006F5FE7">
      <w:pPr>
        <w:rPr>
          <w:rFonts w:ascii="Palatino Linotype" w:hAnsi="Palatino Linotype"/>
          <w:sz w:val="22"/>
          <w:szCs w:val="22"/>
          <w:lang w:val="pap-AN"/>
        </w:rPr>
      </w:pPr>
      <w:r>
        <w:rPr>
          <w:rFonts w:ascii="Palatino Linotype" w:hAnsi="Palatino Linotype"/>
          <w:sz w:val="22"/>
          <w:szCs w:val="22"/>
          <w:lang w:val="pap-AN"/>
        </w:rPr>
        <w:t>- Petishon pa haña pèrmit di disposishon i di benta di vürwèrk durante kambio di aña 2021/2022 mester ta entregá promé ku djabièrnè 10 di desèmber 2021 riba un formulario espesial ku ta optenibel na Servisio di Obra Públiko, departamento “Openbare Voorzieningen”;</w:t>
      </w:r>
    </w:p>
    <w:p w:rsidR="006F5FE7" w:rsidRDefault="006F5FE7" w:rsidP="006F5FE7">
      <w:pPr>
        <w:rPr>
          <w:rFonts w:ascii="Palatino Linotype" w:hAnsi="Palatino Linotype"/>
          <w:sz w:val="22"/>
          <w:szCs w:val="22"/>
          <w:lang w:val="pap-AN"/>
        </w:rPr>
      </w:pPr>
      <w:r>
        <w:rPr>
          <w:rFonts w:ascii="Palatino Linotype" w:hAnsi="Palatino Linotype"/>
          <w:sz w:val="22"/>
          <w:szCs w:val="22"/>
          <w:lang w:val="pap-AN"/>
        </w:rPr>
        <w:t>- Banda di e formulario di pèrmit di disposishon i benta di vürwèrk durante kambio di aña 2021/2022, kada persona mester entrega su komprobante di inskripshon na Kámara di Komersio (KvK) i tambe su crib-nummer na Servisio di Obranan Públiko;</w:t>
      </w:r>
    </w:p>
    <w:p w:rsidR="006F5FE7" w:rsidRDefault="006F5FE7" w:rsidP="006F5FE7">
      <w:pPr>
        <w:rPr>
          <w:rFonts w:ascii="Palatino Linotype" w:hAnsi="Palatino Linotype"/>
          <w:sz w:val="22"/>
          <w:szCs w:val="22"/>
          <w:lang w:val="pap-AN"/>
        </w:rPr>
      </w:pPr>
      <w:r>
        <w:rPr>
          <w:rFonts w:ascii="Palatino Linotype" w:hAnsi="Palatino Linotype"/>
          <w:sz w:val="22"/>
          <w:szCs w:val="22"/>
          <w:lang w:val="pap-AN"/>
        </w:rPr>
        <w:t>- Tur e petishonnan i pèrmitnan menshoná di akuerdo ku artíkulonan 26 i 29 di Lei “ Eilandsverordening leges, precariorechten en retributie Curaçao 1992 (A.B. 1992, no. 20)”, manera adaptá, ta suheto na pago di “leges”;</w:t>
      </w:r>
    </w:p>
    <w:p w:rsidR="006F5FE7" w:rsidRDefault="006F5FE7" w:rsidP="006F5FE7">
      <w:pPr>
        <w:rPr>
          <w:rFonts w:ascii="Palatino Linotype" w:hAnsi="Palatino Linotype"/>
          <w:sz w:val="22"/>
          <w:szCs w:val="22"/>
          <w:lang w:val="pap-AN"/>
        </w:rPr>
      </w:pPr>
      <w:r>
        <w:rPr>
          <w:rFonts w:ascii="Palatino Linotype" w:hAnsi="Palatino Linotype"/>
          <w:sz w:val="22"/>
          <w:szCs w:val="22"/>
          <w:lang w:val="pap-AN"/>
        </w:rPr>
        <w:lastRenderedPageBreak/>
        <w:t>- Tur hende mester mantené nan mes na e reglanan di siguridat i di òrdu públiko  ora subi e tereno di “Kruithuis”;</w:t>
      </w:r>
    </w:p>
    <w:p w:rsidR="006F5FE7" w:rsidRDefault="006F5FE7" w:rsidP="006F5FE7">
      <w:pPr>
        <w:rPr>
          <w:rFonts w:ascii="Palatino Linotype" w:hAnsi="Palatino Linotype"/>
          <w:sz w:val="22"/>
          <w:szCs w:val="22"/>
          <w:lang w:val="pap-AN"/>
        </w:rPr>
      </w:pPr>
      <w:r>
        <w:rPr>
          <w:rFonts w:ascii="Palatino Linotype" w:hAnsi="Palatino Linotype"/>
          <w:sz w:val="22"/>
          <w:szCs w:val="22"/>
          <w:lang w:val="pap-AN"/>
        </w:rPr>
        <w:t>- Si e medidanan enkonekshon ku covid ta permití, pa haña pèrmit pa tene shou di pagara riba kaminda públiko, mester hasi petishon na Ofisina di Polis (departamento “Bijzondere Wetten”) na Rio Canario por lo ménos tres siman promé ku esaki tuma lugá i risibí pèrmit i tambe mester notifiká Brantwer Kòrsou i Servisio di Obranan Públiko;</w:t>
      </w:r>
    </w:p>
    <w:p w:rsidR="006F5FE7" w:rsidRDefault="006F5FE7" w:rsidP="006F5FE7">
      <w:pPr>
        <w:rPr>
          <w:rFonts w:ascii="Palatino Linotype" w:hAnsi="Palatino Linotype"/>
          <w:sz w:val="22"/>
          <w:szCs w:val="22"/>
          <w:lang w:val="pap-AN"/>
        </w:rPr>
      </w:pPr>
      <w:r>
        <w:rPr>
          <w:rFonts w:ascii="Palatino Linotype" w:hAnsi="Palatino Linotype"/>
          <w:sz w:val="22"/>
          <w:szCs w:val="22"/>
          <w:lang w:val="pap-AN"/>
        </w:rPr>
        <w:t>- E pèrmit pa bende vürwèrk na públiko por wòrdu pidi dor i tambe entrega na solamente e persona ku ta responsabel pa e punto di benta. Pues kada pèrmit ta wòrdu hasi individual;</w:t>
      </w:r>
    </w:p>
    <w:p w:rsidR="006F5FE7" w:rsidRDefault="006F5FE7" w:rsidP="006F5FE7">
      <w:pPr>
        <w:rPr>
          <w:rFonts w:ascii="Palatino Linotype" w:hAnsi="Palatino Linotype"/>
          <w:sz w:val="22"/>
          <w:szCs w:val="22"/>
          <w:lang w:val="pap-AN"/>
        </w:rPr>
      </w:pPr>
      <w:r>
        <w:rPr>
          <w:rFonts w:ascii="Palatino Linotype" w:hAnsi="Palatino Linotype"/>
          <w:sz w:val="22"/>
          <w:szCs w:val="22"/>
          <w:lang w:val="pap-AN"/>
        </w:rPr>
        <w:t>- Un tim multidisiplinario konsistí di personal di brantwer Kòrsou, Keurpo Polisial Kòrsou, Servisio di Obranan Públiko, Douane, Departamentu di Medio Ambiente i MEO, ta bai kontrolá e adrès i tambe establesimentu di benta / kònteiner pa kua un pèrmit a wòrdu pidi. E adrès i tambe establesimentu konforme e petishon pa benta di vürwèrk, mester kuadra ku regla di lei, pa por bini na remarke pa un pèrmit;</w:t>
      </w:r>
    </w:p>
    <w:p w:rsidR="006F5FE7" w:rsidRDefault="006F5FE7" w:rsidP="006F5FE7">
      <w:pPr>
        <w:rPr>
          <w:rFonts w:ascii="Palatino Linotype" w:hAnsi="Palatino Linotype"/>
          <w:sz w:val="22"/>
          <w:szCs w:val="22"/>
          <w:lang w:val="pap-AN"/>
        </w:rPr>
      </w:pPr>
      <w:r>
        <w:rPr>
          <w:rFonts w:ascii="Palatino Linotype" w:hAnsi="Palatino Linotype"/>
          <w:sz w:val="22"/>
          <w:szCs w:val="22"/>
          <w:lang w:val="pap-AN"/>
        </w:rPr>
        <w:t xml:space="preserve">- E persona ku a hasi petishon ta obligá pa asistí na eventual seshon nan di informashon ku ta keda organisá dor di un di e instansianan di gobièrnu; </w:t>
      </w:r>
    </w:p>
    <w:p w:rsidR="006F5FE7" w:rsidRDefault="006F5FE7" w:rsidP="006F5FE7">
      <w:pPr>
        <w:rPr>
          <w:rFonts w:ascii="Palatino Linotype" w:hAnsi="Palatino Linotype"/>
          <w:sz w:val="22"/>
          <w:szCs w:val="22"/>
          <w:lang w:val="pap-AN"/>
        </w:rPr>
      </w:pPr>
      <w:r>
        <w:rPr>
          <w:rFonts w:ascii="Palatino Linotype" w:hAnsi="Palatino Linotype"/>
          <w:sz w:val="22"/>
          <w:szCs w:val="22"/>
          <w:lang w:val="pap-AN"/>
        </w:rPr>
        <w:t>- Na momento ku Brantwer Kòrsou, Servisio di Obranan Públiko i Servisio di Medio Ambiente ta bai tèst e vürwèrk e importadó mester ta presente. Kada importadó ta responsabel di apuntá un òf mas persona pa saka e vürwèrk i sende e vürwèrk ora personal di Brantwer Kòrsou indiká esaki</w:t>
      </w:r>
    </w:p>
    <w:p w:rsidR="006F5FE7" w:rsidRDefault="006F5FE7" w:rsidP="006F5FE7">
      <w:pPr>
        <w:rPr>
          <w:rFonts w:ascii="Palatino Linotype" w:hAnsi="Palatino Linotype"/>
          <w:sz w:val="22"/>
          <w:szCs w:val="22"/>
          <w:lang w:val="pap-AN"/>
        </w:rPr>
      </w:pPr>
      <w:r>
        <w:rPr>
          <w:rFonts w:ascii="Palatino Linotype" w:hAnsi="Palatino Linotype"/>
          <w:sz w:val="22"/>
          <w:szCs w:val="22"/>
          <w:lang w:val="pap-AN"/>
        </w:rPr>
        <w:t>- Ta eksigí di e importadó pa laga tèst mínimo un di kada modèl di vürwèrk ku e  importadó a importá</w:t>
      </w:r>
    </w:p>
    <w:p w:rsidR="006F5FE7" w:rsidRDefault="006F5FE7" w:rsidP="006F5FE7">
      <w:pPr>
        <w:rPr>
          <w:rFonts w:ascii="Palatino Linotype" w:hAnsi="Palatino Linotype"/>
          <w:sz w:val="22"/>
          <w:szCs w:val="22"/>
          <w:lang w:val="pap-AN"/>
        </w:rPr>
      </w:pPr>
      <w:r>
        <w:rPr>
          <w:rFonts w:ascii="Palatino Linotype" w:hAnsi="Palatino Linotype"/>
          <w:sz w:val="22"/>
          <w:szCs w:val="22"/>
          <w:lang w:val="pap-AN"/>
        </w:rPr>
        <w:t>- E almasenahe di vürwèrk mester ta warda konforme e eksigenshanan pone den e nota “EISEN EN VOORWAARDEN VOOR DE OPSLAG BIJ VERKOOPPUNTEN EN TRANSPORT VAN VUURWERK” i dependiendo di e alokashon i sirkunstanshanan e  tim multidisiplinario lo por pone kondishonnan adishonal;</w:t>
      </w:r>
    </w:p>
    <w:p w:rsidR="006F5FE7" w:rsidRDefault="006F5FE7" w:rsidP="006F5FE7">
      <w:pPr>
        <w:rPr>
          <w:rFonts w:ascii="Palatino Linotype" w:hAnsi="Palatino Linotype"/>
          <w:sz w:val="22"/>
          <w:szCs w:val="22"/>
          <w:lang w:val="pap-AN"/>
        </w:rPr>
      </w:pPr>
      <w:r>
        <w:rPr>
          <w:rFonts w:ascii="Palatino Linotype" w:hAnsi="Palatino Linotype"/>
          <w:sz w:val="22"/>
          <w:szCs w:val="22"/>
          <w:lang w:val="pap-AN"/>
        </w:rPr>
        <w:t xml:space="preserve">- E forma di benta kaminda ku ta kue vürwèrk hinka den garoshi pa bai paga na kaha (vürwèrk supermarket) NO ta permití; </w:t>
      </w:r>
    </w:p>
    <w:p w:rsidR="006F5FE7" w:rsidRDefault="006F5FE7" w:rsidP="006F5FE7">
      <w:pPr>
        <w:rPr>
          <w:rFonts w:ascii="Palatino Linotype" w:hAnsi="Palatino Linotype"/>
          <w:sz w:val="22"/>
          <w:szCs w:val="22"/>
          <w:lang w:val="pap-AN"/>
        </w:rPr>
      </w:pPr>
      <w:r>
        <w:rPr>
          <w:rFonts w:ascii="Palatino Linotype" w:hAnsi="Palatino Linotype"/>
          <w:sz w:val="22"/>
          <w:szCs w:val="22"/>
          <w:lang w:val="pap-AN"/>
        </w:rPr>
        <w:t>- Na kada establesimentu di benta / kònteiner e bendedó mester kumpli ku e lei, reglanan vigente i e medidanan tuma enkonekshon ku covid. Por pone un muestra di kada modèl di vürwèrk pa mustra na e públiko, sobra vürwèrk mester ta warda den un drùms òf kònteiner aprobá dor di Brantwer Kòrsou.</w:t>
      </w:r>
    </w:p>
    <w:p w:rsidR="00BC2C86" w:rsidRPr="006F5FE7" w:rsidRDefault="00BC2C86" w:rsidP="006F5FE7">
      <w:pPr>
        <w:rPr>
          <w:lang w:val="pap-AN"/>
        </w:rPr>
      </w:pPr>
    </w:p>
    <w:sectPr w:rsidR="00BC2C86" w:rsidRPr="006F5FE7">
      <w:headerReference w:type="default" r:id="rId7"/>
      <w:footerReference w:type="default" r:id="rId8"/>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1A2" w:rsidRDefault="006A01A2">
      <w:r>
        <w:separator/>
      </w:r>
    </w:p>
  </w:endnote>
  <w:endnote w:type="continuationSeparator" w:id="0">
    <w:p w:rsidR="006A01A2" w:rsidRDefault="006A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C86" w:rsidRDefault="00956243">
    <w:pPr>
      <w:pBdr>
        <w:top w:val="nil"/>
        <w:left w:val="nil"/>
        <w:bottom w:val="nil"/>
        <w:right w:val="nil"/>
        <w:between w:val="nil"/>
      </w:pBdr>
      <w:tabs>
        <w:tab w:val="center" w:pos="4320"/>
        <w:tab w:val="right" w:pos="8640"/>
      </w:tabs>
      <w:jc w:val="center"/>
      <w:rPr>
        <w:rFonts w:ascii="Palatino Linotype" w:eastAsia="Palatino Linotype" w:hAnsi="Palatino Linotype" w:cs="Palatino Linotype"/>
        <w:b/>
        <w:color w:val="000000"/>
        <w:sz w:val="16"/>
        <w:szCs w:val="16"/>
      </w:rPr>
    </w:pPr>
    <w:proofErr w:type="spellStart"/>
    <w:r>
      <w:rPr>
        <w:rFonts w:ascii="Palatino Linotype" w:eastAsia="Palatino Linotype" w:hAnsi="Palatino Linotype" w:cs="Palatino Linotype"/>
        <w:b/>
        <w:color w:val="CA051E"/>
        <w:sz w:val="16"/>
        <w:szCs w:val="16"/>
      </w:rPr>
      <w:t>Seru</w:t>
    </w:r>
    <w:proofErr w:type="spellEnd"/>
    <w:r>
      <w:rPr>
        <w:rFonts w:ascii="Palatino Linotype" w:eastAsia="Palatino Linotype" w:hAnsi="Palatino Linotype" w:cs="Palatino Linotype"/>
        <w:b/>
        <w:color w:val="CA051E"/>
        <w:sz w:val="16"/>
        <w:szCs w:val="16"/>
      </w:rPr>
      <w:t xml:space="preserve"> di </w:t>
    </w:r>
    <w:proofErr w:type="spellStart"/>
    <w:r>
      <w:rPr>
        <w:rFonts w:ascii="Palatino Linotype" w:eastAsia="Palatino Linotype" w:hAnsi="Palatino Linotype" w:cs="Palatino Linotype"/>
        <w:b/>
        <w:color w:val="CA051E"/>
        <w:sz w:val="16"/>
        <w:szCs w:val="16"/>
      </w:rPr>
      <w:t>Arrarat</w:t>
    </w:r>
    <w:proofErr w:type="spellEnd"/>
    <w:r>
      <w:rPr>
        <w:rFonts w:ascii="Palatino Linotype" w:eastAsia="Palatino Linotype" w:hAnsi="Palatino Linotype" w:cs="Palatino Linotype"/>
        <w:b/>
        <w:color w:val="CA051E"/>
        <w:sz w:val="16"/>
        <w:szCs w:val="16"/>
      </w:rPr>
      <w:t xml:space="preserve"> </w:t>
    </w:r>
    <w:proofErr w:type="spellStart"/>
    <w:r>
      <w:rPr>
        <w:rFonts w:ascii="Palatino Linotype" w:eastAsia="Palatino Linotype" w:hAnsi="Palatino Linotype" w:cs="Palatino Linotype"/>
        <w:b/>
        <w:color w:val="CA051E"/>
        <w:sz w:val="16"/>
        <w:szCs w:val="16"/>
      </w:rPr>
      <w:t>Parsela</w:t>
    </w:r>
    <w:proofErr w:type="spellEnd"/>
    <w:r>
      <w:rPr>
        <w:rFonts w:ascii="Palatino Linotype" w:eastAsia="Palatino Linotype" w:hAnsi="Palatino Linotype" w:cs="Palatino Linotype"/>
        <w:b/>
        <w:color w:val="CA051E"/>
        <w:sz w:val="16"/>
        <w:szCs w:val="16"/>
      </w:rPr>
      <w:t xml:space="preserve"> C | Willemstad, </w:t>
    </w:r>
    <w:proofErr w:type="spellStart"/>
    <w:r>
      <w:rPr>
        <w:rFonts w:ascii="Palatino Linotype" w:eastAsia="Palatino Linotype" w:hAnsi="Palatino Linotype" w:cs="Palatino Linotype"/>
        <w:b/>
        <w:color w:val="CA051E"/>
        <w:sz w:val="16"/>
        <w:szCs w:val="16"/>
      </w:rPr>
      <w:t>Curaçao</w:t>
    </w:r>
    <w:proofErr w:type="spellEnd"/>
    <w:r>
      <w:rPr>
        <w:rFonts w:ascii="Palatino Linotype" w:eastAsia="Palatino Linotype" w:hAnsi="Palatino Linotype" w:cs="Palatino Linotype"/>
        <w:b/>
        <w:color w:val="CA051E"/>
        <w:sz w:val="16"/>
        <w:szCs w:val="16"/>
      </w:rPr>
      <w:t xml:space="preserve"> | (T): +5999-4651477 | (F): +5999-4651474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1A2" w:rsidRDefault="006A01A2">
      <w:r>
        <w:separator/>
      </w:r>
    </w:p>
  </w:footnote>
  <w:footnote w:type="continuationSeparator" w:id="0">
    <w:p w:rsidR="006A01A2" w:rsidRDefault="006A0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C86" w:rsidRDefault="00956243">
    <w:pPr>
      <w:pBdr>
        <w:top w:val="nil"/>
        <w:left w:val="nil"/>
        <w:bottom w:val="nil"/>
        <w:right w:val="nil"/>
        <w:between w:val="nil"/>
      </w:pBdr>
      <w:tabs>
        <w:tab w:val="center" w:pos="4320"/>
        <w:tab w:val="right" w:pos="8640"/>
        <w:tab w:val="left" w:pos="1860"/>
      </w:tabs>
      <w:rPr>
        <w:color w:val="000000"/>
      </w:rPr>
    </w:pPr>
    <w:r>
      <w:rPr>
        <w:noProof/>
        <w:color w:val="000000"/>
      </w:rPr>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559040" cy="1268095"/>
          <wp:effectExtent l="0" t="0" r="0" b="0"/>
          <wp:wrapNone/>
          <wp:docPr id="1" name="image1.png" descr="Macintosh HD:Users:dciv1:Desktop:MVVRP-KOMUNIKADO PA PRENSA layout MSWord_PAP.png"/>
          <wp:cNvGraphicFramePr/>
          <a:graphic xmlns:a="http://schemas.openxmlformats.org/drawingml/2006/main">
            <a:graphicData uri="http://schemas.openxmlformats.org/drawingml/2006/picture">
              <pic:pic xmlns:pic="http://schemas.openxmlformats.org/drawingml/2006/picture">
                <pic:nvPicPr>
                  <pic:cNvPr id="0" name="image1.png" descr="Macintosh HD:Users:dciv1:Desktop:MVVRP-KOMUNIKADO PA PRENSA layout MSWord_PAP.png"/>
                  <pic:cNvPicPr preferRelativeResize="0"/>
                </pic:nvPicPr>
                <pic:blipFill>
                  <a:blip r:embed="rId1"/>
                  <a:srcRect/>
                  <a:stretch>
                    <a:fillRect/>
                  </a:stretch>
                </pic:blipFill>
                <pic:spPr>
                  <a:xfrm>
                    <a:off x="0" y="0"/>
                    <a:ext cx="7559040" cy="1268095"/>
                  </a:xfrm>
                  <a:prstGeom prst="rect">
                    <a:avLst/>
                  </a:prstGeom>
                  <a:ln/>
                </pic:spPr>
              </pic:pic>
            </a:graphicData>
          </a:graphic>
        </wp:anchor>
      </w:drawing>
    </w:r>
  </w:p>
  <w:p w:rsidR="00BC2C86" w:rsidRDefault="00BC2C86">
    <w:pPr>
      <w:pBdr>
        <w:top w:val="nil"/>
        <w:left w:val="nil"/>
        <w:bottom w:val="nil"/>
        <w:right w:val="nil"/>
        <w:between w:val="nil"/>
      </w:pBdr>
      <w:tabs>
        <w:tab w:val="center" w:pos="4320"/>
        <w:tab w:val="right" w:pos="8640"/>
        <w:tab w:val="left" w:pos="1860"/>
      </w:tabs>
      <w:rPr>
        <w:color w:val="000000"/>
      </w:rPr>
    </w:pPr>
  </w:p>
  <w:p w:rsidR="00BC2C86" w:rsidRDefault="00BC2C86">
    <w:pPr>
      <w:pBdr>
        <w:top w:val="nil"/>
        <w:left w:val="nil"/>
        <w:bottom w:val="nil"/>
        <w:right w:val="nil"/>
        <w:between w:val="nil"/>
      </w:pBdr>
      <w:tabs>
        <w:tab w:val="center" w:pos="4320"/>
        <w:tab w:val="right" w:pos="8640"/>
        <w:tab w:val="left" w:pos="1860"/>
      </w:tabs>
      <w:rPr>
        <w:color w:val="000000"/>
      </w:rPr>
    </w:pPr>
  </w:p>
  <w:p w:rsidR="00BC2C86" w:rsidRDefault="00BC2C86">
    <w:pPr>
      <w:pBdr>
        <w:top w:val="nil"/>
        <w:left w:val="nil"/>
        <w:bottom w:val="nil"/>
        <w:right w:val="nil"/>
        <w:between w:val="nil"/>
      </w:pBdr>
      <w:tabs>
        <w:tab w:val="center" w:pos="4320"/>
        <w:tab w:val="right" w:pos="8640"/>
        <w:tab w:val="left" w:pos="1860"/>
      </w:tabs>
      <w:rPr>
        <w:color w:val="000000"/>
      </w:rPr>
    </w:pPr>
  </w:p>
  <w:p w:rsidR="00BC2C86" w:rsidRDefault="00BC2C86">
    <w:pPr>
      <w:pBdr>
        <w:top w:val="nil"/>
        <w:left w:val="nil"/>
        <w:bottom w:val="nil"/>
        <w:right w:val="nil"/>
        <w:between w:val="nil"/>
      </w:pBdr>
      <w:tabs>
        <w:tab w:val="center" w:pos="4320"/>
        <w:tab w:val="right" w:pos="8640"/>
        <w:tab w:val="left" w:pos="1860"/>
      </w:tabs>
      <w:rPr>
        <w:color w:val="000000"/>
      </w:rPr>
    </w:pPr>
  </w:p>
  <w:p w:rsidR="00BC2C86" w:rsidRDefault="00BC2C86">
    <w:pPr>
      <w:pBdr>
        <w:top w:val="nil"/>
        <w:left w:val="nil"/>
        <w:bottom w:val="nil"/>
        <w:right w:val="nil"/>
        <w:between w:val="nil"/>
      </w:pBdr>
      <w:tabs>
        <w:tab w:val="center" w:pos="4320"/>
        <w:tab w:val="right" w:pos="8640"/>
        <w:tab w:val="left" w:pos="1860"/>
      </w:tabs>
      <w:rPr>
        <w:color w:val="000000"/>
      </w:rPr>
    </w:pPr>
  </w:p>
  <w:p w:rsidR="00BC2C86" w:rsidRDefault="00956243">
    <w:pPr>
      <w:ind w:firstLine="720"/>
      <w:rPr>
        <w:rFonts w:ascii="Arial" w:eastAsia="Arial" w:hAnsi="Arial" w:cs="Arial"/>
        <w:b/>
        <w:color w:val="CA051E"/>
        <w:sz w:val="28"/>
        <w:szCs w:val="28"/>
      </w:rPr>
    </w:pPr>
    <w:r>
      <w:rPr>
        <w:rFonts w:ascii="Arial" w:eastAsia="Arial" w:hAnsi="Arial" w:cs="Arial"/>
        <w:b/>
        <w:color w:val="CA051E"/>
        <w:sz w:val="28"/>
        <w:szCs w:val="28"/>
      </w:rPr>
      <w:t>KOMUNIKADO PA PRENSA</w:t>
    </w:r>
  </w:p>
  <w:p w:rsidR="00BC2C86" w:rsidRDefault="00BC2C86">
    <w:pPr>
      <w:rPr>
        <w:rFonts w:ascii="Arial" w:eastAsia="Arial" w:hAnsi="Arial" w:cs="Arial"/>
        <w:b/>
        <w:sz w:val="28"/>
        <w:szCs w:val="28"/>
      </w:rPr>
    </w:pPr>
  </w:p>
  <w:p w:rsidR="00BC2C86" w:rsidRDefault="00BC2C86">
    <w:pPr>
      <w:rPr>
        <w:rFonts w:ascii="Arial" w:eastAsia="Arial" w:hAnsi="Arial" w:cs="Arial"/>
        <w:b/>
        <w:sz w:val="28"/>
        <w:szCs w:val="28"/>
      </w:rPr>
    </w:pPr>
  </w:p>
  <w:p w:rsidR="00BC2C86" w:rsidRDefault="00956243">
    <w:pPr>
      <w:rPr>
        <w:rFonts w:ascii="Palatino" w:eastAsia="Palatino" w:hAnsi="Palatino" w:cs="Palatino"/>
        <w:i/>
        <w:sz w:val="18"/>
        <w:szCs w:val="18"/>
      </w:rPr>
    </w:pPr>
    <w:proofErr w:type="spellStart"/>
    <w:r>
      <w:rPr>
        <w:rFonts w:ascii="Palatino" w:eastAsia="Palatino" w:hAnsi="Palatino" w:cs="Palatino"/>
        <w:i/>
        <w:sz w:val="18"/>
        <w:szCs w:val="18"/>
      </w:rPr>
      <w:t>Fecha</w:t>
    </w:r>
    <w:proofErr w:type="spellEnd"/>
    <w:r>
      <w:rPr>
        <w:rFonts w:ascii="Palatino" w:eastAsia="Palatino" w:hAnsi="Palatino" w:cs="Palatino"/>
        <w:i/>
        <w:sz w:val="18"/>
        <w:szCs w:val="18"/>
      </w:rPr>
      <w:tab/>
    </w:r>
    <w:r>
      <w:rPr>
        <w:rFonts w:ascii="Palatino" w:eastAsia="Palatino" w:hAnsi="Palatino" w:cs="Palatino"/>
        <w:i/>
        <w:sz w:val="18"/>
        <w:szCs w:val="18"/>
      </w:rPr>
      <w:tab/>
    </w:r>
    <w:r>
      <w:rPr>
        <w:rFonts w:ascii="Palatino" w:eastAsia="Palatino" w:hAnsi="Palatino" w:cs="Palatino"/>
        <w:i/>
        <w:sz w:val="18"/>
        <w:szCs w:val="18"/>
      </w:rPr>
      <w:tab/>
      <w:t xml:space="preserve">Persona di </w:t>
    </w:r>
    <w:proofErr w:type="spellStart"/>
    <w:r>
      <w:rPr>
        <w:rFonts w:ascii="Palatino" w:eastAsia="Palatino" w:hAnsi="Palatino" w:cs="Palatino"/>
        <w:i/>
        <w:sz w:val="18"/>
        <w:szCs w:val="18"/>
      </w:rPr>
      <w:t>Kontakto</w:t>
    </w:r>
    <w:proofErr w:type="spellEnd"/>
    <w:r>
      <w:rPr>
        <w:rFonts w:ascii="Palatino" w:eastAsia="Palatino" w:hAnsi="Palatino" w:cs="Palatino"/>
        <w:i/>
        <w:sz w:val="18"/>
        <w:szCs w:val="18"/>
      </w:rPr>
      <w:tab/>
    </w:r>
    <w:r>
      <w:rPr>
        <w:rFonts w:ascii="Palatino" w:eastAsia="Palatino" w:hAnsi="Palatino" w:cs="Palatino"/>
        <w:i/>
        <w:sz w:val="18"/>
        <w:szCs w:val="18"/>
      </w:rPr>
      <w:tab/>
      <w:t>Email</w:t>
    </w:r>
  </w:p>
  <w:p w:rsidR="00BC2C86" w:rsidRDefault="00C76112">
    <w:pPr>
      <w:rPr>
        <w:rFonts w:ascii="Palatino Linotype" w:eastAsia="Palatino Linotype" w:hAnsi="Palatino Linotype" w:cs="Palatino Linotype"/>
        <w:sz w:val="20"/>
        <w:szCs w:val="20"/>
      </w:rPr>
    </w:pPr>
    <w:r>
      <w:rPr>
        <w:rFonts w:ascii="Palatino Linotype" w:eastAsia="Palatino Linotype" w:hAnsi="Palatino Linotype" w:cs="Palatino Linotype"/>
        <w:sz w:val="22"/>
        <w:szCs w:val="22"/>
      </w:rPr>
      <w:t>9</w:t>
    </w:r>
    <w:r w:rsidR="00FB2FCD">
      <w:rPr>
        <w:rFonts w:ascii="Palatino Linotype" w:eastAsia="Palatino Linotype" w:hAnsi="Palatino Linotype" w:cs="Palatino Linotype"/>
        <w:sz w:val="22"/>
        <w:szCs w:val="22"/>
      </w:rPr>
      <w:t xml:space="preserve"> di </w:t>
    </w:r>
    <w:proofErr w:type="spellStart"/>
    <w:r w:rsidR="00FB2FCD">
      <w:rPr>
        <w:rFonts w:ascii="Palatino Linotype" w:eastAsia="Palatino Linotype" w:hAnsi="Palatino Linotype" w:cs="Palatino Linotype"/>
        <w:sz w:val="22"/>
        <w:szCs w:val="22"/>
      </w:rPr>
      <w:t>desember</w:t>
    </w:r>
    <w:proofErr w:type="spellEnd"/>
    <w:r w:rsidR="00956243">
      <w:rPr>
        <w:rFonts w:ascii="Palatino Linotype" w:eastAsia="Palatino Linotype" w:hAnsi="Palatino Linotype" w:cs="Palatino Linotype"/>
      </w:rPr>
      <w:t xml:space="preserve"> </w:t>
    </w:r>
    <w:r w:rsidR="00956243">
      <w:rPr>
        <w:rFonts w:ascii="Palatino Linotype" w:eastAsia="Palatino Linotype" w:hAnsi="Palatino Linotype" w:cs="Palatino Linotype"/>
        <w:sz w:val="22"/>
        <w:szCs w:val="22"/>
      </w:rPr>
      <w:t>2021</w:t>
    </w:r>
    <w:r w:rsidR="00956243">
      <w:rPr>
        <w:rFonts w:ascii="Palatino Linotype" w:eastAsia="Palatino Linotype" w:hAnsi="Palatino Linotype" w:cs="Palatino Linotype"/>
        <w:sz w:val="22"/>
        <w:szCs w:val="22"/>
      </w:rPr>
      <w:tab/>
    </w:r>
    <w:r w:rsidR="006F5FE7">
      <w:t xml:space="preserve">Miriam </w:t>
    </w:r>
    <w:proofErr w:type="spellStart"/>
    <w:r w:rsidR="006F5FE7">
      <w:t>Jonker</w:t>
    </w:r>
    <w:proofErr w:type="spellEnd"/>
    <w:r w:rsidR="006F5FE7">
      <w:tab/>
    </w:r>
    <w:r w:rsidR="006F5FE7">
      <w:tab/>
    </w:r>
    <w:hyperlink r:id="rId2" w:history="1">
      <w:r w:rsidR="006F5FE7" w:rsidRPr="004460C0">
        <w:rPr>
          <w:rStyle w:val="Hyperlink"/>
        </w:rPr>
        <w:t>Miriam.jonker@gobiernu.cw</w:t>
      </w:r>
    </w:hyperlink>
    <w:r w:rsidR="006F5FE7">
      <w:t xml:space="preserve"> </w:t>
    </w:r>
    <w:r>
      <w:t xml:space="preserve"> </w:t>
    </w:r>
    <w:r w:rsidR="00FB2FCD">
      <w:t xml:space="preserve"> </w:t>
    </w:r>
    <w:r w:rsidR="00956243">
      <w:rPr>
        <w:rFonts w:ascii="Palatino Linotype" w:eastAsia="Palatino Linotype" w:hAnsi="Palatino Linotype" w:cs="Palatino Linotype"/>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C2C86"/>
    <w:rsid w:val="00123AF4"/>
    <w:rsid w:val="002A234D"/>
    <w:rsid w:val="00302520"/>
    <w:rsid w:val="00446D20"/>
    <w:rsid w:val="006A01A2"/>
    <w:rsid w:val="006B71EE"/>
    <w:rsid w:val="006F5FE7"/>
    <w:rsid w:val="007C58E0"/>
    <w:rsid w:val="008B3B29"/>
    <w:rsid w:val="009157F7"/>
    <w:rsid w:val="00956243"/>
    <w:rsid w:val="00B85C93"/>
    <w:rsid w:val="00BC2C86"/>
    <w:rsid w:val="00C76112"/>
    <w:rsid w:val="00DD45BA"/>
    <w:rsid w:val="00DE7805"/>
    <w:rsid w:val="00F92D84"/>
    <w:rsid w:val="00F949D7"/>
    <w:rsid w:val="00FB2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i/>
      <w:color w:val="4F81BD"/>
    </w:rPr>
  </w:style>
  <w:style w:type="paragraph" w:styleId="Header">
    <w:name w:val="header"/>
    <w:basedOn w:val="Normal"/>
    <w:link w:val="HeaderChar"/>
    <w:uiPriority w:val="99"/>
    <w:unhideWhenUsed/>
    <w:rsid w:val="00F92D84"/>
    <w:pPr>
      <w:tabs>
        <w:tab w:val="center" w:pos="4680"/>
        <w:tab w:val="right" w:pos="9360"/>
      </w:tabs>
    </w:pPr>
  </w:style>
  <w:style w:type="character" w:customStyle="1" w:styleId="HeaderChar">
    <w:name w:val="Header Char"/>
    <w:basedOn w:val="DefaultParagraphFont"/>
    <w:link w:val="Header"/>
    <w:uiPriority w:val="99"/>
    <w:rsid w:val="00F92D84"/>
  </w:style>
  <w:style w:type="paragraph" w:styleId="Footer">
    <w:name w:val="footer"/>
    <w:basedOn w:val="Normal"/>
    <w:link w:val="FooterChar"/>
    <w:uiPriority w:val="99"/>
    <w:unhideWhenUsed/>
    <w:rsid w:val="00F92D84"/>
    <w:pPr>
      <w:tabs>
        <w:tab w:val="center" w:pos="4680"/>
        <w:tab w:val="right" w:pos="9360"/>
      </w:tabs>
    </w:pPr>
  </w:style>
  <w:style w:type="character" w:customStyle="1" w:styleId="FooterChar">
    <w:name w:val="Footer Char"/>
    <w:basedOn w:val="DefaultParagraphFont"/>
    <w:link w:val="Footer"/>
    <w:uiPriority w:val="99"/>
    <w:rsid w:val="00F92D84"/>
  </w:style>
  <w:style w:type="table" w:styleId="TableGrid">
    <w:name w:val="Table Grid"/>
    <w:basedOn w:val="TableNormal"/>
    <w:rsid w:val="00FB2FCD"/>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F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i/>
      <w:color w:val="4F81BD"/>
    </w:rPr>
  </w:style>
  <w:style w:type="paragraph" w:styleId="Header">
    <w:name w:val="header"/>
    <w:basedOn w:val="Normal"/>
    <w:link w:val="HeaderChar"/>
    <w:uiPriority w:val="99"/>
    <w:unhideWhenUsed/>
    <w:rsid w:val="00F92D84"/>
    <w:pPr>
      <w:tabs>
        <w:tab w:val="center" w:pos="4680"/>
        <w:tab w:val="right" w:pos="9360"/>
      </w:tabs>
    </w:pPr>
  </w:style>
  <w:style w:type="character" w:customStyle="1" w:styleId="HeaderChar">
    <w:name w:val="Header Char"/>
    <w:basedOn w:val="DefaultParagraphFont"/>
    <w:link w:val="Header"/>
    <w:uiPriority w:val="99"/>
    <w:rsid w:val="00F92D84"/>
  </w:style>
  <w:style w:type="paragraph" w:styleId="Footer">
    <w:name w:val="footer"/>
    <w:basedOn w:val="Normal"/>
    <w:link w:val="FooterChar"/>
    <w:uiPriority w:val="99"/>
    <w:unhideWhenUsed/>
    <w:rsid w:val="00F92D84"/>
    <w:pPr>
      <w:tabs>
        <w:tab w:val="center" w:pos="4680"/>
        <w:tab w:val="right" w:pos="9360"/>
      </w:tabs>
    </w:pPr>
  </w:style>
  <w:style w:type="character" w:customStyle="1" w:styleId="FooterChar">
    <w:name w:val="Footer Char"/>
    <w:basedOn w:val="DefaultParagraphFont"/>
    <w:link w:val="Footer"/>
    <w:uiPriority w:val="99"/>
    <w:rsid w:val="00F92D84"/>
  </w:style>
  <w:style w:type="table" w:styleId="TableGrid">
    <w:name w:val="Table Grid"/>
    <w:basedOn w:val="TableNormal"/>
    <w:rsid w:val="00FB2FCD"/>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F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7837">
      <w:bodyDiv w:val="1"/>
      <w:marLeft w:val="0"/>
      <w:marRight w:val="0"/>
      <w:marTop w:val="0"/>
      <w:marBottom w:val="0"/>
      <w:divBdr>
        <w:top w:val="none" w:sz="0" w:space="0" w:color="auto"/>
        <w:left w:val="none" w:sz="0" w:space="0" w:color="auto"/>
        <w:bottom w:val="none" w:sz="0" w:space="0" w:color="auto"/>
        <w:right w:val="none" w:sz="0" w:space="0" w:color="auto"/>
      </w:divBdr>
    </w:div>
    <w:div w:id="412314992">
      <w:bodyDiv w:val="1"/>
      <w:marLeft w:val="0"/>
      <w:marRight w:val="0"/>
      <w:marTop w:val="0"/>
      <w:marBottom w:val="0"/>
      <w:divBdr>
        <w:top w:val="none" w:sz="0" w:space="0" w:color="auto"/>
        <w:left w:val="none" w:sz="0" w:space="0" w:color="auto"/>
        <w:bottom w:val="none" w:sz="0" w:space="0" w:color="auto"/>
        <w:right w:val="none" w:sz="0" w:space="0" w:color="auto"/>
      </w:divBdr>
    </w:div>
    <w:div w:id="582908468">
      <w:bodyDiv w:val="1"/>
      <w:marLeft w:val="0"/>
      <w:marRight w:val="0"/>
      <w:marTop w:val="0"/>
      <w:marBottom w:val="0"/>
      <w:divBdr>
        <w:top w:val="none" w:sz="0" w:space="0" w:color="auto"/>
        <w:left w:val="none" w:sz="0" w:space="0" w:color="auto"/>
        <w:bottom w:val="none" w:sz="0" w:space="0" w:color="auto"/>
        <w:right w:val="none" w:sz="0" w:space="0" w:color="auto"/>
      </w:divBdr>
    </w:div>
    <w:div w:id="614604044">
      <w:bodyDiv w:val="1"/>
      <w:marLeft w:val="0"/>
      <w:marRight w:val="0"/>
      <w:marTop w:val="0"/>
      <w:marBottom w:val="0"/>
      <w:divBdr>
        <w:top w:val="none" w:sz="0" w:space="0" w:color="auto"/>
        <w:left w:val="none" w:sz="0" w:space="0" w:color="auto"/>
        <w:bottom w:val="none" w:sz="0" w:space="0" w:color="auto"/>
        <w:right w:val="none" w:sz="0" w:space="0" w:color="auto"/>
      </w:divBdr>
    </w:div>
    <w:div w:id="1531913142">
      <w:bodyDiv w:val="1"/>
      <w:marLeft w:val="0"/>
      <w:marRight w:val="0"/>
      <w:marTop w:val="0"/>
      <w:marBottom w:val="0"/>
      <w:divBdr>
        <w:top w:val="none" w:sz="0" w:space="0" w:color="auto"/>
        <w:left w:val="none" w:sz="0" w:space="0" w:color="auto"/>
        <w:bottom w:val="none" w:sz="0" w:space="0" w:color="auto"/>
        <w:right w:val="none" w:sz="0" w:space="0" w:color="auto"/>
      </w:divBdr>
    </w:div>
    <w:div w:id="20411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Miriam.jonker@gobiernu.cw"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Gustin Erselina</dc:creator>
  <cp:lastModifiedBy>Jhanirha Anita</cp:lastModifiedBy>
  <cp:revision>2</cp:revision>
  <dcterms:created xsi:type="dcterms:W3CDTF">2021-12-09T20:16:00Z</dcterms:created>
  <dcterms:modified xsi:type="dcterms:W3CDTF">2021-12-09T20:16:00Z</dcterms:modified>
</cp:coreProperties>
</file>